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8C76D4" w14:textId="77777777" w:rsidR="00712C8E" w:rsidRDefault="00712C8E" w:rsidP="008C6FBA">
      <w:pPr>
        <w:spacing w:line="480" w:lineRule="auto"/>
        <w:rPr>
          <w:rFonts w:ascii="Times New Roman" w:hAnsi="Times New Roman" w:cs="Times New Roman"/>
          <w:b/>
        </w:rPr>
      </w:pPr>
    </w:p>
    <w:p w14:paraId="71B78343" w14:textId="77777777" w:rsidR="00DF14DD" w:rsidRDefault="00DF14DD" w:rsidP="008C6FBA">
      <w:pPr>
        <w:spacing w:line="480" w:lineRule="auto"/>
        <w:rPr>
          <w:rFonts w:ascii="Times New Roman" w:hAnsi="Times New Roman" w:cs="Times New Roman"/>
          <w:b/>
        </w:rPr>
      </w:pPr>
    </w:p>
    <w:p w14:paraId="28338286" w14:textId="77777777" w:rsidR="00DF14DD" w:rsidRDefault="00DF14DD" w:rsidP="008C6FBA">
      <w:pPr>
        <w:spacing w:line="480" w:lineRule="auto"/>
        <w:rPr>
          <w:rFonts w:ascii="Times New Roman" w:hAnsi="Times New Roman" w:cs="Times New Roman"/>
          <w:b/>
        </w:rPr>
      </w:pPr>
    </w:p>
    <w:p w14:paraId="5B2318C8" w14:textId="77777777" w:rsidR="00DF14DD" w:rsidRPr="0038636F" w:rsidRDefault="00DF14DD" w:rsidP="0038636F">
      <w:pPr>
        <w:spacing w:line="480" w:lineRule="auto"/>
        <w:jc w:val="center"/>
        <w:rPr>
          <w:rFonts w:ascii="Times New Roman" w:hAnsi="Times New Roman" w:cs="Times New Roman"/>
          <w:bCs/>
          <w:sz w:val="24"/>
          <w:szCs w:val="24"/>
        </w:rPr>
      </w:pPr>
    </w:p>
    <w:p w14:paraId="132F6285" w14:textId="741A6310" w:rsidR="0038636F"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Black Americans</w:t>
      </w:r>
    </w:p>
    <w:p w14:paraId="33574231" w14:textId="03EBCE3E" w:rsidR="0038636F"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Institutional affiliation</w:t>
      </w:r>
    </w:p>
    <w:p w14:paraId="08881AAA" w14:textId="4AAABD5C" w:rsidR="00712C8E"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Name</w:t>
      </w:r>
    </w:p>
    <w:p w14:paraId="388DD3FF" w14:textId="77777777" w:rsidR="00712C8E" w:rsidRPr="0038636F" w:rsidRDefault="008942DC" w:rsidP="0038636F">
      <w:pPr>
        <w:spacing w:line="480" w:lineRule="auto"/>
        <w:jc w:val="center"/>
        <w:rPr>
          <w:rFonts w:ascii="Times New Roman" w:hAnsi="Times New Roman" w:cs="Times New Roman"/>
          <w:bCs/>
          <w:sz w:val="24"/>
          <w:szCs w:val="24"/>
        </w:rPr>
      </w:pPr>
      <w:r w:rsidRPr="0038636F">
        <w:rPr>
          <w:rFonts w:ascii="Times New Roman" w:hAnsi="Times New Roman" w:cs="Times New Roman"/>
          <w:bCs/>
          <w:sz w:val="24"/>
          <w:szCs w:val="24"/>
        </w:rPr>
        <w:t>Date</w:t>
      </w:r>
    </w:p>
    <w:p w14:paraId="340AA51F" w14:textId="77777777" w:rsidR="00712C8E" w:rsidRDefault="00712C8E" w:rsidP="008C6FBA">
      <w:pPr>
        <w:spacing w:line="480" w:lineRule="auto"/>
        <w:rPr>
          <w:rFonts w:ascii="Times New Roman" w:hAnsi="Times New Roman" w:cs="Times New Roman"/>
          <w:b/>
        </w:rPr>
      </w:pPr>
    </w:p>
    <w:p w14:paraId="176D54AE" w14:textId="77777777" w:rsidR="00712C8E" w:rsidRDefault="00712C8E" w:rsidP="00712C8E">
      <w:pPr>
        <w:spacing w:line="480" w:lineRule="auto"/>
        <w:rPr>
          <w:rFonts w:ascii="Times New Roman" w:hAnsi="Times New Roman" w:cs="Times New Roman"/>
          <w:b/>
        </w:rPr>
      </w:pPr>
    </w:p>
    <w:p w14:paraId="58565673" w14:textId="09DCC68A" w:rsidR="00712C8E" w:rsidRDefault="00712C8E" w:rsidP="008C6FBA">
      <w:pPr>
        <w:spacing w:line="480" w:lineRule="auto"/>
        <w:rPr>
          <w:rFonts w:ascii="Times New Roman" w:hAnsi="Times New Roman" w:cs="Times New Roman"/>
          <w:b/>
        </w:rPr>
      </w:pPr>
    </w:p>
    <w:p w14:paraId="75B95D51" w14:textId="633DEDAD" w:rsidR="000408B3" w:rsidRDefault="000408B3" w:rsidP="008C6FBA">
      <w:pPr>
        <w:spacing w:line="480" w:lineRule="auto"/>
        <w:rPr>
          <w:rFonts w:ascii="Times New Roman" w:hAnsi="Times New Roman" w:cs="Times New Roman"/>
          <w:b/>
        </w:rPr>
      </w:pPr>
    </w:p>
    <w:p w14:paraId="59D3EC6C" w14:textId="77777777" w:rsidR="000408B3" w:rsidRDefault="000408B3" w:rsidP="008C6FBA">
      <w:pPr>
        <w:spacing w:line="480" w:lineRule="auto"/>
        <w:rPr>
          <w:rFonts w:ascii="Times New Roman" w:hAnsi="Times New Roman" w:cs="Times New Roman"/>
          <w:b/>
        </w:rPr>
      </w:pPr>
    </w:p>
    <w:p w14:paraId="033F5F4F" w14:textId="77777777" w:rsidR="00DF14DD" w:rsidRDefault="00DF14DD" w:rsidP="008C6FBA">
      <w:pPr>
        <w:spacing w:line="480" w:lineRule="auto"/>
        <w:rPr>
          <w:rFonts w:ascii="Times New Roman" w:hAnsi="Times New Roman" w:cs="Times New Roman"/>
          <w:b/>
        </w:rPr>
      </w:pPr>
    </w:p>
    <w:p w14:paraId="313811E6" w14:textId="77777777" w:rsidR="00DF14DD" w:rsidRDefault="00DF14DD" w:rsidP="008C6FBA">
      <w:pPr>
        <w:spacing w:line="480" w:lineRule="auto"/>
        <w:rPr>
          <w:rFonts w:ascii="Times New Roman" w:hAnsi="Times New Roman" w:cs="Times New Roman"/>
          <w:b/>
        </w:rPr>
      </w:pPr>
    </w:p>
    <w:p w14:paraId="4F1360E0" w14:textId="77777777" w:rsidR="00DF14DD" w:rsidRDefault="00DF14DD" w:rsidP="008C6FBA">
      <w:pPr>
        <w:spacing w:line="480" w:lineRule="auto"/>
        <w:rPr>
          <w:rFonts w:ascii="Times New Roman" w:hAnsi="Times New Roman" w:cs="Times New Roman"/>
          <w:b/>
        </w:rPr>
      </w:pPr>
    </w:p>
    <w:p w14:paraId="35784452" w14:textId="77777777" w:rsidR="00DF14DD" w:rsidRDefault="00DF14DD" w:rsidP="008C6FBA">
      <w:pPr>
        <w:spacing w:line="480" w:lineRule="auto"/>
        <w:rPr>
          <w:rFonts w:ascii="Times New Roman" w:hAnsi="Times New Roman" w:cs="Times New Roman"/>
          <w:b/>
        </w:rPr>
      </w:pPr>
    </w:p>
    <w:p w14:paraId="61E1DA8C" w14:textId="3221DEA0" w:rsidR="00DF14DD" w:rsidRDefault="000408B3" w:rsidP="008C6FBA">
      <w:pPr>
        <w:spacing w:line="480" w:lineRule="auto"/>
        <w:rPr>
          <w:rFonts w:ascii="Times New Roman" w:hAnsi="Times New Roman" w:cs="Times New Roman"/>
          <w:b/>
        </w:rPr>
      </w:pPr>
      <w:r>
        <w:rPr>
          <w:rFonts w:ascii="Times New Roman" w:hAnsi="Times New Roman" w:cs="Times New Roman"/>
          <w:b/>
        </w:rPr>
        <w:tab/>
      </w:r>
    </w:p>
    <w:p w14:paraId="308A281E" w14:textId="77777777" w:rsidR="00DF14DD" w:rsidRDefault="00DF14DD" w:rsidP="008C6FBA">
      <w:pPr>
        <w:spacing w:line="480" w:lineRule="auto"/>
        <w:rPr>
          <w:rFonts w:ascii="Times New Roman" w:hAnsi="Times New Roman" w:cs="Times New Roman"/>
          <w:b/>
        </w:rPr>
      </w:pPr>
    </w:p>
    <w:p w14:paraId="3F31D905"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lastRenderedPageBreak/>
        <w:t>1.What did black Americans take away from their experience during the first world war?</w:t>
      </w:r>
    </w:p>
    <w:p w14:paraId="765F71A6" w14:textId="7F4C4377"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Though outshined by W.W. 2, black Americans' experience in the previous world war was a transformative moment. After the completion of WW1, it marked the beginning of the modern civil rights movement for the black Americans simply because they used their skills to organize and make demands for racial justice and civic inclusion. These efforts by the black Americans continued through the years of 1920s and 1930s. The double v campaign brought victory at home and </w:t>
      </w:r>
      <w:r w:rsidR="002547CE" w:rsidRPr="008C6FBA">
        <w:rPr>
          <w:rFonts w:ascii="Times New Roman" w:hAnsi="Times New Roman" w:cs="Times New Roman"/>
        </w:rPr>
        <w:t>abroad</w:t>
      </w:r>
      <w:r w:rsidR="002547CE">
        <w:rPr>
          <w:rFonts w:ascii="Times New Roman" w:hAnsi="Times New Roman" w:cs="Times New Roman"/>
        </w:rPr>
        <w:t xml:space="preserve"> (</w:t>
      </w:r>
      <w:r w:rsidR="00843B0E">
        <w:rPr>
          <w:rFonts w:ascii="Times New Roman" w:hAnsi="Times New Roman" w:cs="Times New Roman"/>
        </w:rPr>
        <w:t>Mjapkii, 2014</w:t>
      </w:r>
      <w:r w:rsidR="002547CE">
        <w:rPr>
          <w:rFonts w:ascii="Times New Roman" w:hAnsi="Times New Roman" w:cs="Times New Roman"/>
        </w:rPr>
        <w:t>, p.14</w:t>
      </w:r>
      <w:r w:rsidR="00843B0E">
        <w:rPr>
          <w:rFonts w:ascii="Times New Roman" w:hAnsi="Times New Roman" w:cs="Times New Roman"/>
        </w:rPr>
        <w:t>)</w:t>
      </w:r>
      <w:r w:rsidRPr="008C6FBA">
        <w:rPr>
          <w:rFonts w:ascii="Times New Roman" w:hAnsi="Times New Roman" w:cs="Times New Roman"/>
        </w:rPr>
        <w:t>. The skills adopted by the black American leaders during the Second World War were informed by the First World War lessons and an insistence that the United States must first and foremost ensure freedom for the black Americans.</w:t>
      </w:r>
    </w:p>
    <w:p w14:paraId="4697EF88" w14:textId="77777777"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For most black American soldiers, service in World War 1 enabled them to widen their social, political, environmental, and cultural horizons.  Many black American soldiers intermingled with their fellows in French colonies in North and West Africa in France. They created bonds and sowed seeds of African pan consciousness. Therefore, African Americans became cultural ambassadors introducing their African countries and the world to jazz through the various disciplined bands that took those countries by storm.</w:t>
      </w:r>
    </w:p>
    <w:p w14:paraId="4DCD028E"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World War 1 marked the beginning of the great movements at home. Eager to escape the racially oppressive social and political environment, the soldiers took their family members to northern cities such as Chicago and New York for industrial opportunities.</w:t>
      </w:r>
    </w:p>
    <w:p w14:paraId="4CE7ECBC"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t>2. Analyze the career of Marcus Garvey and explain its significance. How did his movement resemble other black movements of his day, and how did it differ from them?</w:t>
      </w:r>
    </w:p>
    <w:p w14:paraId="7871B864" w14:textId="219C1A56"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Marcus Garvey was a storyteller for the Black Nationalism and the pan Africanism movements. He founded the Universal Negro improvement association and African communities' league. His objective was to unite all Africans in the diaspora. To establish a country and have a complete government on their own. He agreed with Booker T Washington, an American educator to whom they </w:t>
      </w:r>
      <w:r w:rsidRPr="008C6FBA">
        <w:rPr>
          <w:rFonts w:ascii="Times New Roman" w:hAnsi="Times New Roman" w:cs="Times New Roman"/>
        </w:rPr>
        <w:lastRenderedPageBreak/>
        <w:t xml:space="preserve">founded the Tuskegee Institute. Marcus toured the United States in 1916 to raise funds. He settled in New York City and formed U.N.I.A to promote a philosophy of social, political, and economic freedom for black people. In 1919, he became the president of the black star line shipping and Passenger Company. It was aimed to link North American and Africa to facilitate African American migration to Liberia. Garvey was a debatable leader. African diaspora communities regarded him as a pretentious </w:t>
      </w:r>
      <w:r w:rsidR="002547CE" w:rsidRPr="008C6FBA">
        <w:rPr>
          <w:rFonts w:ascii="Times New Roman" w:hAnsi="Times New Roman" w:cs="Times New Roman"/>
        </w:rPr>
        <w:t>leader</w:t>
      </w:r>
      <w:r w:rsidR="002547CE">
        <w:rPr>
          <w:rFonts w:ascii="Times New Roman" w:hAnsi="Times New Roman" w:cs="Times New Roman"/>
        </w:rPr>
        <w:t xml:space="preserve"> (Abdellatif, 2017, p.77</w:t>
      </w:r>
      <w:r w:rsidR="00DA1F3E">
        <w:rPr>
          <w:rFonts w:ascii="Times New Roman" w:hAnsi="Times New Roman" w:cs="Times New Roman"/>
        </w:rPr>
        <w:t>)</w:t>
      </w:r>
      <w:r w:rsidRPr="008C6FBA">
        <w:rPr>
          <w:rFonts w:ascii="Times New Roman" w:hAnsi="Times New Roman" w:cs="Times New Roman"/>
        </w:rPr>
        <w:t>. He was positively dire of his collaboration with the white supremacists, his violent rhetoric, and his prejudice against mixed-race people and Jews. However, he received praise for inspiring a sense of pride and self-worth among Africans and the African diaspora. Marcus Garvey played a significant role by encouraging black Americans to create and develop a different society and came together to stand up against racial injustice. Marcus Garvey's movement resembled other black movements in that their main goal was to complete racial equality while the main difference of the movements was that supporters of black power were prepared to use violent methods to achieve goals.</w:t>
      </w:r>
      <w:r w:rsidR="00353018">
        <w:rPr>
          <w:rFonts w:ascii="Times New Roman" w:hAnsi="Times New Roman" w:cs="Times New Roman"/>
        </w:rPr>
        <w:t xml:space="preserve"> </w:t>
      </w:r>
      <w:r w:rsidR="00353018" w:rsidRPr="0055577D">
        <w:rPr>
          <w:rFonts w:ascii="Times New Roman" w:hAnsi="Times New Roman" w:cs="Times New Roman"/>
          <w:highlight w:val="yellow"/>
        </w:rPr>
        <w:t>Also, other black movements were extremely intolerant to white supremacists.</w:t>
      </w:r>
    </w:p>
    <w:p w14:paraId="3DBBDB33"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t>3. Identify three essential artists from the Harlem Renaissance and describe the general characteristics of their works. See the section of your textbook labeled "Harlem renaissance "on page 398; although the music of the 1910s and 1920s captured the times' spirit, the Harlem Renaissance was a literary and visual art movement.</w:t>
      </w:r>
    </w:p>
    <w:p w14:paraId="6AD50B91"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Jacob Lawrence (1917-2000)</w:t>
      </w:r>
    </w:p>
    <w:p w14:paraId="0A29A3ED"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Charles Alston (1907-1977)</w:t>
      </w:r>
    </w:p>
    <w:p w14:paraId="7A828473"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Richmond Barthes (1901-1989)</w:t>
      </w:r>
    </w:p>
    <w:p w14:paraId="7C20294F"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They had a cheerful willingness to learn and explore new things</w:t>
      </w:r>
    </w:p>
    <w:p w14:paraId="78DDAD83"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Faith in the nobility of man humanism</w:t>
      </w:r>
    </w:p>
    <w:p w14:paraId="6B56777E"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The detection and mastery of linear perspective</w:t>
      </w:r>
    </w:p>
    <w:p w14:paraId="6F33152E"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lastRenderedPageBreak/>
        <w:t>Rebirth of naturalism</w:t>
      </w:r>
    </w:p>
    <w:p w14:paraId="15C08205" w14:textId="77777777"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Secularism and originality</w:t>
      </w:r>
    </w:p>
    <w:p w14:paraId="1548BA7C" w14:textId="750BBB1F"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 xml:space="preserve">Originally it was referred to as the New Negro movement. The Harlem renascence was a cultural, social, and artistic wave that occurred in Harlem. It was a festivity period after black Americans had endured centuries of slavery and the struggle for abolition. .Harlem, situated in Manhattan, became an artistic core for black writer's artists, photographers, and poets. The Harlem renaissance fostered a new era for black artists and was transformed into social disillusionment to race pride. It was an artistic and literary movement that ignited a new black cultural </w:t>
      </w:r>
      <w:r w:rsidR="002547CE" w:rsidRPr="008C6FBA">
        <w:rPr>
          <w:rFonts w:ascii="Times New Roman" w:hAnsi="Times New Roman" w:cs="Times New Roman"/>
        </w:rPr>
        <w:t>identity</w:t>
      </w:r>
      <w:r w:rsidR="002547CE">
        <w:rPr>
          <w:rFonts w:ascii="Times New Roman" w:hAnsi="Times New Roman" w:cs="Times New Roman"/>
        </w:rPr>
        <w:t xml:space="preserve"> (</w:t>
      </w:r>
      <w:r w:rsidR="009901DF">
        <w:rPr>
          <w:rFonts w:ascii="Times New Roman" w:hAnsi="Times New Roman" w:cs="Times New Roman"/>
        </w:rPr>
        <w:t>Etinde</w:t>
      </w:r>
      <w:r w:rsidR="002547CE">
        <w:rPr>
          <w:rFonts w:ascii="Times New Roman" w:hAnsi="Times New Roman" w:cs="Times New Roman"/>
        </w:rPr>
        <w:t>, 2018.p.35</w:t>
      </w:r>
      <w:r w:rsidR="009901DF">
        <w:rPr>
          <w:rFonts w:ascii="Times New Roman" w:hAnsi="Times New Roman" w:cs="Times New Roman"/>
        </w:rPr>
        <w:t>)</w:t>
      </w:r>
      <w:r w:rsidRPr="008C6FBA">
        <w:rPr>
          <w:rFonts w:ascii="Times New Roman" w:hAnsi="Times New Roman" w:cs="Times New Roman"/>
        </w:rPr>
        <w:t xml:space="preserve">. Jean tooter acted as teacher to the young writer's .much of the white literary formation became captivating with the Harlem Renaissance writers and the black Harlem writers being appreciated. They attempted to win control over the representation of their people from the white caricature  </w:t>
      </w:r>
    </w:p>
    <w:p w14:paraId="2226D129"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4 Di</w:t>
      </w:r>
      <w:r w:rsidRPr="002E7509">
        <w:rPr>
          <w:rFonts w:ascii="Times New Roman" w:hAnsi="Times New Roman" w:cs="Times New Roman"/>
          <w:b/>
        </w:rPr>
        <w:t>scuss the effects of the new deal on the African American community. Why did blacks generally not benefit from the new deal programs as much as white?</w:t>
      </w:r>
    </w:p>
    <w:p w14:paraId="4632C884" w14:textId="76BC19AF"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The benefits of the new deal on African Americans worked progress administration employed over 300000 African Americans. The civilian conservation corps employed over 300000 African Americans. Public works administration set aside quotas for the number of African Americans that had to be hired for all construction jobs. Roosevelt's new deal education programs also educated more than 2 million African Americans on reading and writing. </w:t>
      </w:r>
      <w:r w:rsidR="00DF7B64">
        <w:rPr>
          <w:rFonts w:ascii="Times New Roman" w:hAnsi="Times New Roman" w:cs="Times New Roman"/>
        </w:rPr>
        <w:t xml:space="preserve"> </w:t>
      </w:r>
      <w:r w:rsidR="00DF7B64" w:rsidRPr="00DF7B64">
        <w:rPr>
          <w:rFonts w:ascii="Times New Roman" w:hAnsi="Times New Roman" w:cs="Times New Roman"/>
          <w:highlight w:val="yellow"/>
        </w:rPr>
        <w:t>The new deal was also allowed several African members to become cabinet secretaries. This allowed African Americans to discuss matters of fair treatment. Child labor for children under that age of sixteen was also abolished.</w:t>
      </w:r>
      <w:r w:rsidR="00DF7B64">
        <w:rPr>
          <w:rFonts w:ascii="Times New Roman" w:hAnsi="Times New Roman" w:cs="Times New Roman"/>
        </w:rPr>
        <w:t xml:space="preserve"> </w:t>
      </w:r>
      <w:r w:rsidRPr="008C6FBA">
        <w:rPr>
          <w:rFonts w:ascii="Times New Roman" w:hAnsi="Times New Roman" w:cs="Times New Roman"/>
        </w:rPr>
        <w:t xml:space="preserve">The benefits were, however, accompanied by shortfalls. The agriculture adjustment act paid farmers not to farm to reduce crop excesses and, therefore, increase the crops' prices. However, the Africans did not own the farms they planted, and the whites determined the wages. Discrimination was rampant, especially hiring; therefore, unemployment levels remained high for African Americans despite the new deal programs. Even despite </w:t>
      </w:r>
      <w:r w:rsidRPr="008C6FBA">
        <w:rPr>
          <w:rFonts w:ascii="Times New Roman" w:hAnsi="Times New Roman" w:cs="Times New Roman"/>
        </w:rPr>
        <w:lastRenderedPageBreak/>
        <w:t xml:space="preserve">the measures set against discrimination, discrimination continued across the </w:t>
      </w:r>
      <w:r w:rsidR="002547CE" w:rsidRPr="008C6FBA">
        <w:rPr>
          <w:rFonts w:ascii="Times New Roman" w:hAnsi="Times New Roman" w:cs="Times New Roman"/>
        </w:rPr>
        <w:t>south</w:t>
      </w:r>
      <w:r w:rsidR="002547CE">
        <w:rPr>
          <w:rFonts w:ascii="Times New Roman" w:hAnsi="Times New Roman" w:cs="Times New Roman"/>
        </w:rPr>
        <w:t xml:space="preserve"> (</w:t>
      </w:r>
      <w:r w:rsidR="00DA1F3E">
        <w:rPr>
          <w:rFonts w:ascii="Times New Roman" w:hAnsi="Times New Roman" w:cs="Times New Roman"/>
        </w:rPr>
        <w:t>Williamson</w:t>
      </w:r>
      <w:r w:rsidR="002547CE">
        <w:rPr>
          <w:rFonts w:ascii="Times New Roman" w:hAnsi="Times New Roman" w:cs="Times New Roman"/>
        </w:rPr>
        <w:t>, 2020, p</w:t>
      </w:r>
      <w:r w:rsidR="00DA1F3E">
        <w:rPr>
          <w:rFonts w:ascii="Times New Roman" w:hAnsi="Times New Roman" w:cs="Times New Roman"/>
        </w:rPr>
        <w:t>. 344)</w:t>
      </w:r>
      <w:r w:rsidRPr="008C6FBA">
        <w:rPr>
          <w:rFonts w:ascii="Times New Roman" w:hAnsi="Times New Roman" w:cs="Times New Roman"/>
        </w:rPr>
        <w:t>. The federal housing program created affordable houses for the poor; however, the houses were secured for the whites rejecting the African Americans, forcing them to remain lower. Blacks did not generally benefit as they were termed as inferior.</w:t>
      </w:r>
    </w:p>
    <w:p w14:paraId="254359C1" w14:textId="1F6044DD"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5 A</w:t>
      </w:r>
      <w:r w:rsidRPr="002E7509">
        <w:rPr>
          <w:rFonts w:ascii="Times New Roman" w:hAnsi="Times New Roman" w:cs="Times New Roman"/>
          <w:b/>
        </w:rPr>
        <w:t>sses</w:t>
      </w:r>
      <w:r w:rsidR="00235E36">
        <w:rPr>
          <w:rFonts w:ascii="Times New Roman" w:hAnsi="Times New Roman" w:cs="Times New Roman"/>
          <w:b/>
        </w:rPr>
        <w:t>s</w:t>
      </w:r>
      <w:r w:rsidRPr="002E7509">
        <w:rPr>
          <w:rFonts w:ascii="Times New Roman" w:hAnsi="Times New Roman" w:cs="Times New Roman"/>
          <w:b/>
        </w:rPr>
        <w:t xml:space="preserve"> the battlefield performance on African American service members.</w:t>
      </w:r>
      <w:r w:rsidR="00235E36">
        <w:rPr>
          <w:rFonts w:ascii="Times New Roman" w:hAnsi="Times New Roman" w:cs="Times New Roman"/>
          <w:b/>
        </w:rPr>
        <w:t xml:space="preserve"> </w:t>
      </w:r>
      <w:r w:rsidRPr="002E7509">
        <w:rPr>
          <w:rFonts w:ascii="Times New Roman" w:hAnsi="Times New Roman" w:cs="Times New Roman"/>
          <w:b/>
        </w:rPr>
        <w:t>which units, regiments, and individual garnered the most significant acclaim</w:t>
      </w:r>
    </w:p>
    <w:p w14:paraId="23D706E0" w14:textId="4265B808"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More than 80 percent of the white officers who were interviewed reported that African American soldiers had performed very well. Sixty-nine percent of the officers saw no reason why African Americans infantrymen should not perform and white infantrymen if both had the same training and experience. Following the civil war, the army disbanded volunteer regiments of black troops with white officers. In 1869 the infantry regiments were reorganized into the 24th and 25th </w:t>
      </w:r>
      <w:r w:rsidR="002547CE" w:rsidRPr="008C6FBA">
        <w:rPr>
          <w:rFonts w:ascii="Times New Roman" w:hAnsi="Times New Roman" w:cs="Times New Roman"/>
        </w:rPr>
        <w:t>infantry</w:t>
      </w:r>
      <w:r w:rsidR="002547CE">
        <w:rPr>
          <w:rFonts w:ascii="Times New Roman" w:hAnsi="Times New Roman" w:cs="Times New Roman"/>
        </w:rPr>
        <w:t xml:space="preserve"> (</w:t>
      </w:r>
      <w:r w:rsidR="00DA1F3E">
        <w:rPr>
          <w:rFonts w:ascii="Times New Roman" w:hAnsi="Times New Roman" w:cs="Times New Roman"/>
        </w:rPr>
        <w:t>Lyall</w:t>
      </w:r>
      <w:r w:rsidR="002547CE">
        <w:rPr>
          <w:rFonts w:ascii="Times New Roman" w:hAnsi="Times New Roman" w:cs="Times New Roman"/>
        </w:rPr>
        <w:t>, 2020, p.66</w:t>
      </w:r>
      <w:r w:rsidR="00DA1F3E">
        <w:rPr>
          <w:rFonts w:ascii="Times New Roman" w:hAnsi="Times New Roman" w:cs="Times New Roman"/>
        </w:rPr>
        <w:t>)</w:t>
      </w:r>
      <w:r w:rsidRPr="008C6FBA">
        <w:rPr>
          <w:rFonts w:ascii="Times New Roman" w:hAnsi="Times New Roman" w:cs="Times New Roman"/>
        </w:rPr>
        <w:t>. The men in these groups were considered heroes in their communities. Blacks could not serve in the marines and could serve limited and menial positions. Still, as soon as they were well equipped, they were allowed to serve in the cavalry, infantry signal, medical engineers, and other important posts. The 9th and 10th cavalry regiments, together with the 20th and 25th units, garnered the most significant acclaim</w:t>
      </w:r>
    </w:p>
    <w:p w14:paraId="0B2F76FA"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6 D</w:t>
      </w:r>
      <w:r w:rsidRPr="002E7509">
        <w:rPr>
          <w:rFonts w:ascii="Times New Roman" w:hAnsi="Times New Roman" w:cs="Times New Roman"/>
          <w:b/>
        </w:rPr>
        <w:t>iscuss the civil rights legacy of President Truman. For, For which important civil rights initiative is he responsible.</w:t>
      </w:r>
    </w:p>
    <w:p w14:paraId="36F3FFC1" w14:textId="465D45B9"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President </w:t>
      </w:r>
      <w:r w:rsidR="0055577D">
        <w:rPr>
          <w:rFonts w:ascii="Times New Roman" w:hAnsi="Times New Roman" w:cs="Times New Roman"/>
        </w:rPr>
        <w:t>H</w:t>
      </w:r>
      <w:r w:rsidRPr="008C6FBA">
        <w:rPr>
          <w:rFonts w:ascii="Times New Roman" w:hAnsi="Times New Roman" w:cs="Times New Roman"/>
        </w:rPr>
        <w:t>arry Truman's contribution to civil rights is very substantial. Although some historians are inclined to regard his achievements as meager, undertaken, and polluted by political motives</w:t>
      </w:r>
      <w:r w:rsidR="0055577D">
        <w:rPr>
          <w:rFonts w:ascii="Times New Roman" w:hAnsi="Times New Roman" w:cs="Times New Roman"/>
        </w:rPr>
        <w:t>, s</w:t>
      </w:r>
      <w:r w:rsidRPr="008C6FBA">
        <w:rPr>
          <w:rFonts w:ascii="Times New Roman" w:hAnsi="Times New Roman" w:cs="Times New Roman"/>
        </w:rPr>
        <w:t xml:space="preserve">ome thought that he was doing much, while others assumed that he was doing less. In 1948  an election year, President Truman issued two executive orders banning segregation in the armed forces and guaranteeing fair employment practices in the civil service. In the same year, he issued an executive order 9981, which ordered the armed forces' segregation. Harry Truman once said that discrimination is a disease; we must </w:t>
      </w:r>
      <w:r w:rsidRPr="008C6FBA">
        <w:rPr>
          <w:rFonts w:ascii="Times New Roman" w:hAnsi="Times New Roman" w:cs="Times New Roman"/>
        </w:rPr>
        <w:lastRenderedPageBreak/>
        <w:t xml:space="preserve">attack it when it comes. Through his efforts as leaders of the world's most prominent democracy, he sought to improve each American's opportunities for them to live a successful </w:t>
      </w:r>
      <w:r w:rsidR="002547CE" w:rsidRPr="008C6FBA">
        <w:rPr>
          <w:rFonts w:ascii="Times New Roman" w:hAnsi="Times New Roman" w:cs="Times New Roman"/>
        </w:rPr>
        <w:t>life</w:t>
      </w:r>
      <w:r w:rsidR="002547CE">
        <w:rPr>
          <w:rFonts w:ascii="Times New Roman" w:hAnsi="Times New Roman" w:cs="Times New Roman"/>
        </w:rPr>
        <w:t xml:space="preserve"> (Kirk, 2020, p.50)</w:t>
      </w:r>
      <w:r w:rsidRPr="008C6FBA">
        <w:rPr>
          <w:rFonts w:ascii="Times New Roman" w:hAnsi="Times New Roman" w:cs="Times New Roman"/>
        </w:rPr>
        <w:t>. Considering the upbringing and the climate conditions of the times, President Truman demonstrated a great deal of personal growth and political courage while in power. Although he never overcame all his prejudice, his heartfelt sense of fairness and his deeply rooted faith in the U.S. Constitution which made him the first modern president to champion for the civil rights paving the way for the legislative successes</w:t>
      </w:r>
      <w:r w:rsidR="0055577D">
        <w:rPr>
          <w:rFonts w:ascii="Times New Roman" w:hAnsi="Times New Roman" w:cs="Times New Roman"/>
        </w:rPr>
        <w:t>.</w:t>
      </w:r>
    </w:p>
    <w:p w14:paraId="49A76C06"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7 C</w:t>
      </w:r>
      <w:r w:rsidRPr="002E7509">
        <w:rPr>
          <w:rFonts w:ascii="Times New Roman" w:hAnsi="Times New Roman" w:cs="Times New Roman"/>
          <w:b/>
        </w:rPr>
        <w:t>ompares the experiences of northern blacks with those of southern blacks in the postwar era. How similar were their forms of discrimination which the two groups faced and their response to them?-</w:t>
      </w:r>
    </w:p>
    <w:p w14:paraId="36E80503" w14:textId="27850932"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 xml:space="preserve">Free blacks in the antebellum period. Those years from the formation of the union until the civil war, were quite outspoken about the injustice of slavery. However, their ability to express themselves was determined by whether they lived in the northern part of the southern part. Southern blacks lived under the shadow of slavery. They were restricted from interacting with those from the north. It was difficult for southern blacks to organize and sustain churches, schools, or fraternal orders such as masons. A few numbers of northern blacks owned slaves to whom they were relatives whom they later </w:t>
      </w:r>
      <w:r w:rsidR="002547CE" w:rsidRPr="008C6FBA">
        <w:rPr>
          <w:rFonts w:ascii="Times New Roman" w:hAnsi="Times New Roman" w:cs="Times New Roman"/>
        </w:rPr>
        <w:t>manumitted</w:t>
      </w:r>
      <w:r w:rsidR="002547CE">
        <w:rPr>
          <w:rFonts w:ascii="Times New Roman" w:hAnsi="Times New Roman" w:cs="Times New Roman"/>
        </w:rPr>
        <w:t xml:space="preserve"> (</w:t>
      </w:r>
      <w:r w:rsidR="00DA1F3E">
        <w:rPr>
          <w:rFonts w:ascii="Times New Roman" w:hAnsi="Times New Roman" w:cs="Times New Roman"/>
        </w:rPr>
        <w:t>Kirk</w:t>
      </w:r>
      <w:r w:rsidR="002547CE">
        <w:rPr>
          <w:rFonts w:ascii="Times New Roman" w:hAnsi="Times New Roman" w:cs="Times New Roman"/>
        </w:rPr>
        <w:t>, 2020, p131</w:t>
      </w:r>
      <w:r w:rsidR="00DA1F3E">
        <w:rPr>
          <w:rFonts w:ascii="Times New Roman" w:hAnsi="Times New Roman" w:cs="Times New Roman"/>
        </w:rPr>
        <w:t>)</w:t>
      </w:r>
      <w:r w:rsidRPr="008C6FBA">
        <w:rPr>
          <w:rFonts w:ascii="Times New Roman" w:hAnsi="Times New Roman" w:cs="Times New Roman"/>
        </w:rPr>
        <w:t>. They also owned slave-holding plantations in Virginia and South Carolina. Although numerous discriminatory laws circumscribed their lives, the north blacks were active participants in American society even in the colonial period. The two groups were discriminated against on income, employment, marital stability, and offspring's performance in school.  The African Americans formed movements against the discriminants.</w:t>
      </w:r>
    </w:p>
    <w:p w14:paraId="7E150DF7" w14:textId="77777777" w:rsidR="008C6FBA" w:rsidRPr="002E7509" w:rsidRDefault="008942DC" w:rsidP="008C6FBA">
      <w:pPr>
        <w:spacing w:line="480" w:lineRule="auto"/>
        <w:rPr>
          <w:rFonts w:ascii="Times New Roman" w:hAnsi="Times New Roman" w:cs="Times New Roman"/>
          <w:b/>
        </w:rPr>
      </w:pPr>
      <w:r w:rsidRPr="002E7509">
        <w:rPr>
          <w:rFonts w:ascii="Times New Roman" w:hAnsi="Times New Roman" w:cs="Times New Roman"/>
          <w:b/>
        </w:rPr>
        <w:t>8 What inspired the wave of urban riots in the 1960s</w:t>
      </w:r>
      <w:r w:rsidR="00351521" w:rsidRPr="002E7509">
        <w:rPr>
          <w:rFonts w:ascii="Times New Roman" w:hAnsi="Times New Roman" w:cs="Times New Roman"/>
          <w:b/>
        </w:rPr>
        <w:t>? Why</w:t>
      </w:r>
      <w:r w:rsidRPr="002E7509">
        <w:rPr>
          <w:rFonts w:ascii="Times New Roman" w:hAnsi="Times New Roman" w:cs="Times New Roman"/>
          <w:b/>
        </w:rPr>
        <w:t xml:space="preserve"> had such upheavals not occurred more frequently in earlier decades</w:t>
      </w:r>
    </w:p>
    <w:p w14:paraId="08C5C0AF" w14:textId="198D65C7" w:rsidR="008C6FBA" w:rsidRPr="008C6FBA"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lastRenderedPageBreak/>
        <w:t xml:space="preserve"> The causes of rioting ran deep. It was sparked by deep anger about police violence and a sense of hopelessness about unemployment, poverty, bad schools, .low rates of homeownership, and low social services. This was agreeing with the city officials and neighborhood leaders. African Americans' hopes for a better future were eroding because of the above factors</w:t>
      </w:r>
      <w:r w:rsidR="00351521">
        <w:rPr>
          <w:rFonts w:ascii="Times New Roman" w:hAnsi="Times New Roman" w:cs="Times New Roman"/>
        </w:rPr>
        <w:t>(Billington,1973)</w:t>
      </w:r>
      <w:r w:rsidRPr="008C6FBA">
        <w:rPr>
          <w:rFonts w:ascii="Times New Roman" w:hAnsi="Times New Roman" w:cs="Times New Roman"/>
        </w:rPr>
        <w:t xml:space="preserve">. Despite a campaign for racial justice led by President Lyndon. Progress in the view of many black Americans was proceeding too slowly and they were no longer patient. Africans were still on fear of the whites because of their brutality. Before the 1960s the years of 1940 and 50s there were periods of sharp convergence alternating with periods of relative statins. The Africans also had no idea about their </w:t>
      </w:r>
      <w:r w:rsidR="002547CE" w:rsidRPr="008C6FBA">
        <w:rPr>
          <w:rFonts w:ascii="Times New Roman" w:hAnsi="Times New Roman" w:cs="Times New Roman"/>
        </w:rPr>
        <w:t>rights</w:t>
      </w:r>
      <w:r w:rsidR="002547CE">
        <w:rPr>
          <w:rFonts w:ascii="Times New Roman" w:hAnsi="Times New Roman" w:cs="Times New Roman"/>
        </w:rPr>
        <w:t xml:space="preserve"> (</w:t>
      </w:r>
      <w:r w:rsidR="00DA1F3E">
        <w:rPr>
          <w:rFonts w:ascii="Times New Roman" w:hAnsi="Times New Roman" w:cs="Times New Roman"/>
        </w:rPr>
        <w:t>Elkins, 2018</w:t>
      </w:r>
      <w:r w:rsidR="002547CE">
        <w:rPr>
          <w:rFonts w:ascii="Times New Roman" w:hAnsi="Times New Roman" w:cs="Times New Roman"/>
        </w:rPr>
        <w:t>, p.47</w:t>
      </w:r>
      <w:r w:rsidR="00DA1F3E">
        <w:rPr>
          <w:rFonts w:ascii="Times New Roman" w:hAnsi="Times New Roman" w:cs="Times New Roman"/>
        </w:rPr>
        <w:t>)</w:t>
      </w:r>
      <w:r w:rsidRPr="008C6FBA">
        <w:rPr>
          <w:rFonts w:ascii="Times New Roman" w:hAnsi="Times New Roman" w:cs="Times New Roman"/>
        </w:rPr>
        <w:t>. Lack of leaders to support their movements was also a challenge</w:t>
      </w:r>
    </w:p>
    <w:p w14:paraId="257DA81B" w14:textId="77777777" w:rsidR="008C6FBA" w:rsidRPr="002E7509" w:rsidRDefault="008942DC" w:rsidP="008C6FBA">
      <w:pPr>
        <w:spacing w:line="480" w:lineRule="auto"/>
        <w:rPr>
          <w:rFonts w:ascii="Times New Roman" w:hAnsi="Times New Roman" w:cs="Times New Roman"/>
          <w:b/>
        </w:rPr>
      </w:pPr>
      <w:r>
        <w:rPr>
          <w:rFonts w:ascii="Times New Roman" w:hAnsi="Times New Roman" w:cs="Times New Roman"/>
          <w:b/>
        </w:rPr>
        <w:t xml:space="preserve">9 </w:t>
      </w:r>
      <w:r w:rsidRPr="002E7509">
        <w:rPr>
          <w:rFonts w:ascii="Times New Roman" w:hAnsi="Times New Roman" w:cs="Times New Roman"/>
          <w:b/>
        </w:rPr>
        <w:t xml:space="preserve">Discuss the legacies of Presidents Ronald Reagan and George h. w Bush with regards to civil rights and the protection and expansion of African Americans' rights. Why did the two presidents enjoy such little electoral support from black Americans? </w:t>
      </w:r>
    </w:p>
    <w:p w14:paraId="03040C80" w14:textId="77777777" w:rsidR="00DA1F3E" w:rsidRDefault="008942DC" w:rsidP="000408B3">
      <w:pPr>
        <w:spacing w:line="480" w:lineRule="auto"/>
        <w:ind w:firstLine="720"/>
        <w:rPr>
          <w:rFonts w:ascii="Times New Roman" w:hAnsi="Times New Roman" w:cs="Times New Roman"/>
        </w:rPr>
      </w:pPr>
      <w:r w:rsidRPr="008C6FBA">
        <w:rPr>
          <w:rFonts w:ascii="Times New Roman" w:hAnsi="Times New Roman" w:cs="Times New Roman"/>
        </w:rPr>
        <w:t>Historians and politicians acknowledge President Ronald Reagan by examining his legacy. Including more controversial aspects such as his records in civil rights. His son Michael referred to him as the nation's first black president simply because he said that his father did so much to improve African Americans' well-being. He punished those who attempted to discriminate and made sure that opportunities are made equal for all. Reagan took steps to weaken labor unions and found a bipartisan long term fix to protect the social security systems.</w:t>
      </w:r>
      <w:r w:rsidR="00351521">
        <w:rPr>
          <w:rFonts w:ascii="Times New Roman" w:hAnsi="Times New Roman" w:cs="Times New Roman"/>
        </w:rPr>
        <w:t xml:space="preserve"> </w:t>
      </w:r>
      <w:r w:rsidRPr="008C6FBA">
        <w:rPr>
          <w:rFonts w:ascii="Times New Roman" w:hAnsi="Times New Roman" w:cs="Times New Roman"/>
        </w:rPr>
        <w:t>George.H.W. Bush was elected after a campaign marked by the infamous Willie Horton, about a black murderer who raped s white woman. On the other side of the ethnic ledger, Bush appointed Gen. Colin Powell as the first black chairman of the Joint Chiefs of Staff. He also replaced the civil rights champion, Thurgood, with a new black man to uphold the highest court's racial status. Academically and emotionally, Bush was civil rights minded. He always wanted to see himself as a person, not good enough of racism. The two presidents received little electoral support because, at some point, they were termed racists</w:t>
      </w:r>
      <w:r w:rsidR="00351521">
        <w:rPr>
          <w:rFonts w:ascii="Times New Roman" w:hAnsi="Times New Roman" w:cs="Times New Roman"/>
        </w:rPr>
        <w:t>(Shull,2017)</w:t>
      </w:r>
      <w:r w:rsidRPr="008C6FBA">
        <w:rPr>
          <w:rFonts w:ascii="Times New Roman" w:hAnsi="Times New Roman" w:cs="Times New Roman"/>
        </w:rPr>
        <w:t xml:space="preserve">. An October 1971 exchange between a then-current and future republican presidents is a reminder that an office dweller suggested that </w:t>
      </w:r>
      <w:r w:rsidRPr="008C6FBA">
        <w:rPr>
          <w:rFonts w:ascii="Times New Roman" w:hAnsi="Times New Roman" w:cs="Times New Roman"/>
        </w:rPr>
        <w:lastRenderedPageBreak/>
        <w:t xml:space="preserve">the black people are inferior. A conversation was also taped whereby Reagan and Nixon were chattering. The two used racially offensive tropes to refer to United Nations delegates from African countries. They are credited with amplifying black women's stereotype being welfare queens abusing taxpayer dollars to support lazy and promiscuous lifestyles. The life chances of Americans became unequal at an </w:t>
      </w:r>
    </w:p>
    <w:p w14:paraId="60A6E5EE" w14:textId="741A5468" w:rsidR="008C6FBA" w:rsidRPr="008C6FBA" w:rsidRDefault="008942DC" w:rsidP="008C6FBA">
      <w:pPr>
        <w:spacing w:line="480" w:lineRule="auto"/>
        <w:rPr>
          <w:rFonts w:ascii="Times New Roman" w:hAnsi="Times New Roman" w:cs="Times New Roman"/>
        </w:rPr>
      </w:pPr>
      <w:r w:rsidRPr="008C6FBA">
        <w:rPr>
          <w:rFonts w:ascii="Times New Roman" w:hAnsi="Times New Roman" w:cs="Times New Roman"/>
        </w:rPr>
        <w:t>Accelerated</w:t>
      </w:r>
      <w:r w:rsidR="007F79C2" w:rsidRPr="008C6FBA">
        <w:rPr>
          <w:rFonts w:ascii="Times New Roman" w:hAnsi="Times New Roman" w:cs="Times New Roman"/>
        </w:rPr>
        <w:t xml:space="preserve"> rate. This was noticeable in incomes and employment statistics. The progress that blacks had made came to a halt.</w:t>
      </w:r>
      <w:r w:rsidR="00DA1F3E">
        <w:rPr>
          <w:rFonts w:ascii="Times New Roman" w:hAnsi="Times New Roman" w:cs="Times New Roman"/>
        </w:rPr>
        <w:t>(lee,2020,p.61)</w:t>
      </w:r>
    </w:p>
    <w:p w14:paraId="7DCFB84B" w14:textId="77777777" w:rsidR="002E7509" w:rsidRDefault="002E7509" w:rsidP="002E7509">
      <w:pPr>
        <w:spacing w:line="480" w:lineRule="auto"/>
        <w:rPr>
          <w:rFonts w:ascii="Times New Roman" w:hAnsi="Times New Roman" w:cs="Times New Roman"/>
        </w:rPr>
      </w:pPr>
    </w:p>
    <w:p w14:paraId="24DE1779" w14:textId="77777777" w:rsidR="002E7509" w:rsidRDefault="002E7509" w:rsidP="002E7509">
      <w:pPr>
        <w:spacing w:line="480" w:lineRule="auto"/>
        <w:rPr>
          <w:rFonts w:ascii="Times New Roman" w:hAnsi="Times New Roman" w:cs="Times New Roman"/>
        </w:rPr>
      </w:pPr>
    </w:p>
    <w:p w14:paraId="77374B1B" w14:textId="77777777" w:rsidR="002E7509" w:rsidRDefault="008942DC" w:rsidP="002E7509">
      <w:pPr>
        <w:spacing w:line="480" w:lineRule="auto"/>
        <w:ind w:left="2880"/>
        <w:rPr>
          <w:rFonts w:ascii="Times New Roman" w:hAnsi="Times New Roman" w:cs="Times New Roman"/>
        </w:rPr>
      </w:pPr>
      <w:r>
        <w:rPr>
          <w:rFonts w:ascii="Times New Roman" w:hAnsi="Times New Roman" w:cs="Times New Roman"/>
        </w:rPr>
        <w:t>REFERENCES</w:t>
      </w:r>
    </w:p>
    <w:p w14:paraId="56A7C840" w14:textId="0B83C6D0" w:rsidR="008C6FBA" w:rsidRPr="008C6FBA" w:rsidRDefault="008C6FBA" w:rsidP="006830EA">
      <w:pPr>
        <w:spacing w:line="480" w:lineRule="auto"/>
        <w:ind w:left="720" w:hanging="720"/>
        <w:rPr>
          <w:rFonts w:ascii="Times New Roman" w:hAnsi="Times New Roman" w:cs="Times New Roman"/>
        </w:rPr>
      </w:pPr>
    </w:p>
    <w:p w14:paraId="7DBA2DB1" w14:textId="34AC62B5" w:rsidR="008C6FBA" w:rsidRPr="008C6FBA" w:rsidRDefault="008942DC" w:rsidP="006830EA">
      <w:pPr>
        <w:spacing w:line="480" w:lineRule="auto"/>
        <w:rPr>
          <w:rFonts w:ascii="Times New Roman" w:hAnsi="Times New Roman" w:cs="Times New Roman"/>
        </w:rPr>
      </w:pPr>
      <w:r>
        <w:rPr>
          <w:rFonts w:ascii="Arial" w:hAnsi="Arial" w:cs="Arial"/>
          <w:color w:val="222222"/>
          <w:sz w:val="20"/>
          <w:szCs w:val="20"/>
          <w:shd w:val="clear" w:color="auto" w:fill="FFFFFF"/>
        </w:rPr>
        <w:t>Mjagkij, N. (2014). </w:t>
      </w:r>
      <w:r>
        <w:rPr>
          <w:rFonts w:ascii="Arial" w:hAnsi="Arial" w:cs="Arial"/>
          <w:i/>
          <w:iCs/>
          <w:color w:val="222222"/>
          <w:sz w:val="20"/>
          <w:szCs w:val="20"/>
          <w:shd w:val="clear" w:color="auto" w:fill="FFFFFF"/>
        </w:rPr>
        <w:t>Loyalty in time of trial: the African American experience during World War I</w:t>
      </w:r>
      <w:r>
        <w:rPr>
          <w:rFonts w:ascii="Arial" w:hAnsi="Arial" w:cs="Arial"/>
          <w:color w:val="222222"/>
          <w:sz w:val="20"/>
          <w:szCs w:val="20"/>
          <w:shd w:val="clear" w:color="auto" w:fill="FFFFFF"/>
        </w:rPr>
        <w:t>. Rowman &amp; Littlefield.</w:t>
      </w:r>
    </w:p>
    <w:p w14:paraId="7D5E8224" w14:textId="7C084B2E" w:rsidR="00971D61"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Abdellatif, G. A. (2017). Marcus Garvey: A Legacy Obscured by Infamy.</w:t>
      </w:r>
    </w:p>
    <w:p w14:paraId="75019B0C" w14:textId="7727652E" w:rsidR="009901DF"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Etinde-Crompton, C., &amp; Crompton, S. W. (2019). </w:t>
      </w:r>
      <w:r>
        <w:rPr>
          <w:rFonts w:ascii="Arial" w:hAnsi="Arial" w:cs="Arial"/>
          <w:i/>
          <w:iCs/>
          <w:color w:val="222222"/>
          <w:sz w:val="20"/>
          <w:szCs w:val="20"/>
          <w:shd w:val="clear" w:color="auto" w:fill="FFFFFF"/>
        </w:rPr>
        <w:t>Augusta Savage: Sculptor of the Harlem Renaissance</w:t>
      </w:r>
      <w:r>
        <w:rPr>
          <w:rFonts w:ascii="Arial" w:hAnsi="Arial" w:cs="Arial"/>
          <w:color w:val="222222"/>
          <w:sz w:val="20"/>
          <w:szCs w:val="20"/>
          <w:shd w:val="clear" w:color="auto" w:fill="FFFFFF"/>
        </w:rPr>
        <w:t xml:space="preserve">. Enslow Publishing, L.L.C. </w:t>
      </w:r>
    </w:p>
    <w:p w14:paraId="653929D5" w14:textId="58B532D6" w:rsidR="00971D61"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McNeil Smith, S., Williamson, L. D., Branch, H., &amp; Fincham, F. D. (2020). Racial discrimination, racism-specific support, and self-reported health among African American couples. </w:t>
      </w:r>
      <w:r>
        <w:rPr>
          <w:rFonts w:ascii="Arial" w:hAnsi="Arial" w:cs="Arial"/>
          <w:i/>
          <w:iCs/>
          <w:color w:val="222222"/>
          <w:sz w:val="20"/>
          <w:szCs w:val="20"/>
          <w:shd w:val="clear" w:color="auto" w:fill="FFFFFF"/>
        </w:rPr>
        <w:t>Journal of Social and Personal Relationships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37</w:t>
      </w:r>
      <w:r>
        <w:rPr>
          <w:rFonts w:ascii="Arial" w:hAnsi="Arial" w:cs="Arial"/>
          <w:color w:val="222222"/>
          <w:sz w:val="20"/>
          <w:szCs w:val="20"/>
          <w:shd w:val="clear" w:color="auto" w:fill="FFFFFF"/>
        </w:rPr>
        <w:t>(3), 779-799.</w:t>
      </w:r>
    </w:p>
    <w:p w14:paraId="1F85912E" w14:textId="34C0F37A"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Lyall, J. (2020). </w:t>
      </w:r>
      <w:r>
        <w:rPr>
          <w:rFonts w:ascii="Arial" w:hAnsi="Arial" w:cs="Arial"/>
          <w:i/>
          <w:iCs/>
          <w:color w:val="222222"/>
          <w:sz w:val="20"/>
          <w:szCs w:val="20"/>
          <w:shd w:val="clear" w:color="auto" w:fill="FFFFFF"/>
        </w:rPr>
        <w:t>Divided Armies: Inequality and Battlefield Performance in Modern War</w:t>
      </w:r>
      <w:r>
        <w:rPr>
          <w:rFonts w:ascii="Arial" w:hAnsi="Arial" w:cs="Arial"/>
          <w:color w:val="222222"/>
          <w:sz w:val="20"/>
          <w:szCs w:val="20"/>
          <w:shd w:val="clear" w:color="auto" w:fill="FFFFFF"/>
        </w:rPr>
        <w:t>. Princeton University Press.</w:t>
      </w:r>
    </w:p>
    <w:p w14:paraId="69497179" w14:textId="780962CA"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Kirk, J. A. (Ed.). (, 2020). </w:t>
      </w:r>
      <w:r w:rsidR="002547CE">
        <w:rPr>
          <w:rFonts w:ascii="Arial" w:hAnsi="Arial" w:cs="Arial"/>
          <w:i/>
          <w:iCs/>
          <w:color w:val="222222"/>
          <w:sz w:val="20"/>
          <w:szCs w:val="20"/>
          <w:shd w:val="clear" w:color="auto" w:fill="FFFFFF"/>
        </w:rPr>
        <w:t>the</w:t>
      </w:r>
      <w:r>
        <w:rPr>
          <w:rFonts w:ascii="Arial" w:hAnsi="Arial" w:cs="Arial"/>
          <w:i/>
          <w:iCs/>
          <w:color w:val="222222"/>
          <w:sz w:val="20"/>
          <w:szCs w:val="20"/>
          <w:shd w:val="clear" w:color="auto" w:fill="FFFFFF"/>
        </w:rPr>
        <w:t xml:space="preserve"> Civil Rights Movement: A Documentary Reader</w:t>
      </w:r>
      <w:r>
        <w:rPr>
          <w:rFonts w:ascii="Arial" w:hAnsi="Arial" w:cs="Arial"/>
          <w:color w:val="222222"/>
          <w:sz w:val="20"/>
          <w:szCs w:val="20"/>
          <w:shd w:val="clear" w:color="auto" w:fill="FFFFFF"/>
        </w:rPr>
        <w:t>. John Wiley &amp; Sons.</w:t>
      </w:r>
    </w:p>
    <w:p w14:paraId="2C7922C5" w14:textId="0A675D0F"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Lande, J. (2020). A Great Sacrifice: Northern Black Soldiers, Their Families, and the Experience of the Civil War by James G. Mendez. </w:t>
      </w:r>
      <w:r>
        <w:rPr>
          <w:rFonts w:ascii="Arial" w:hAnsi="Arial" w:cs="Arial"/>
          <w:i/>
          <w:iCs/>
          <w:color w:val="222222"/>
          <w:sz w:val="20"/>
          <w:szCs w:val="20"/>
          <w:shd w:val="clear" w:color="auto" w:fill="FFFFFF"/>
        </w:rPr>
        <w:t>Civil War History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66</w:t>
      </w:r>
      <w:r>
        <w:rPr>
          <w:rFonts w:ascii="Arial" w:hAnsi="Arial" w:cs="Arial"/>
          <w:color w:val="222222"/>
          <w:sz w:val="20"/>
          <w:szCs w:val="20"/>
          <w:shd w:val="clear" w:color="auto" w:fill="FFFFFF"/>
        </w:rPr>
        <w:t>(3), 323-325.</w:t>
      </w:r>
    </w:p>
    <w:p w14:paraId="3A69B389" w14:textId="5A3F1375"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lastRenderedPageBreak/>
        <w:t>Elkins, A. (2018). Urban Riots and Rioting in the United States, 1800–2000. In </w:t>
      </w:r>
      <w:r>
        <w:rPr>
          <w:rFonts w:ascii="Arial" w:hAnsi="Arial" w:cs="Arial"/>
          <w:i/>
          <w:iCs/>
          <w:color w:val="222222"/>
          <w:sz w:val="20"/>
          <w:szCs w:val="20"/>
          <w:shd w:val="clear" w:color="auto" w:fill="FFFFFF"/>
        </w:rPr>
        <w:t>Oxford Research Encyclopedia of American History</w:t>
      </w:r>
      <w:r>
        <w:rPr>
          <w:rFonts w:ascii="Arial" w:hAnsi="Arial" w:cs="Arial"/>
          <w:color w:val="222222"/>
          <w:sz w:val="20"/>
          <w:szCs w:val="20"/>
          <w:shd w:val="clear" w:color="auto" w:fill="FFFFFF"/>
        </w:rPr>
        <w:t>.</w:t>
      </w:r>
    </w:p>
    <w:p w14:paraId="40DA631E" w14:textId="298AB72C" w:rsidR="00F24B25" w:rsidRDefault="008942DC" w:rsidP="00971D61">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Lee, C. J. (2020). Conclusion: The Legacy of Reagan’s Korea Policy. In </w:t>
      </w:r>
      <w:r>
        <w:rPr>
          <w:rFonts w:ascii="Arial" w:hAnsi="Arial" w:cs="Arial"/>
          <w:i/>
          <w:iCs/>
          <w:color w:val="222222"/>
          <w:sz w:val="20"/>
          <w:szCs w:val="20"/>
          <w:shd w:val="clear" w:color="auto" w:fill="FFFFFF"/>
        </w:rPr>
        <w:t>Reagan Faces Korea</w:t>
      </w:r>
      <w:r>
        <w:rPr>
          <w:rFonts w:ascii="Arial" w:hAnsi="Arial" w:cs="Arial"/>
          <w:color w:val="222222"/>
          <w:sz w:val="20"/>
          <w:szCs w:val="20"/>
          <w:shd w:val="clear" w:color="auto" w:fill="FFFFFF"/>
        </w:rPr>
        <w:t> (pp. 257-268). Palgrave Macmillan, Cham.</w:t>
      </w:r>
    </w:p>
    <w:p w14:paraId="0C5DCEE2" w14:textId="77777777" w:rsidR="00DA1F3E" w:rsidRDefault="00DA1F3E" w:rsidP="00971D61">
      <w:pPr>
        <w:spacing w:line="480" w:lineRule="auto"/>
        <w:ind w:left="720" w:hanging="720"/>
        <w:rPr>
          <w:rFonts w:ascii="Arial" w:hAnsi="Arial" w:cs="Arial"/>
          <w:color w:val="222222"/>
          <w:sz w:val="20"/>
          <w:szCs w:val="20"/>
          <w:shd w:val="clear" w:color="auto" w:fill="FFFFFF"/>
        </w:rPr>
      </w:pPr>
    </w:p>
    <w:p w14:paraId="05D67D63" w14:textId="77777777" w:rsidR="00DA1F3E" w:rsidRDefault="00DA1F3E" w:rsidP="00971D61">
      <w:pPr>
        <w:spacing w:line="480" w:lineRule="auto"/>
        <w:ind w:left="720" w:hanging="720"/>
        <w:rPr>
          <w:rFonts w:ascii="Arial" w:hAnsi="Arial" w:cs="Arial"/>
          <w:color w:val="222222"/>
          <w:sz w:val="20"/>
          <w:szCs w:val="20"/>
          <w:shd w:val="clear" w:color="auto" w:fill="FFFFFF"/>
        </w:rPr>
      </w:pPr>
    </w:p>
    <w:p w14:paraId="1094E4CF" w14:textId="77777777" w:rsidR="00DA1F3E" w:rsidRPr="008C6FBA" w:rsidRDefault="00DA1F3E" w:rsidP="00971D61">
      <w:pPr>
        <w:spacing w:line="480" w:lineRule="auto"/>
        <w:ind w:left="720" w:hanging="720"/>
        <w:rPr>
          <w:rFonts w:ascii="Times New Roman" w:hAnsi="Times New Roman" w:cs="Times New Roman"/>
        </w:rPr>
      </w:pPr>
    </w:p>
    <w:sectPr w:rsidR="00DA1F3E" w:rsidRPr="008C6FBA" w:rsidSect="0038636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776B41" w14:textId="77777777" w:rsidR="001E6B2C" w:rsidRDefault="001E6B2C">
      <w:pPr>
        <w:spacing w:after="0" w:line="240" w:lineRule="auto"/>
      </w:pPr>
      <w:r>
        <w:separator/>
      </w:r>
    </w:p>
  </w:endnote>
  <w:endnote w:type="continuationSeparator" w:id="0">
    <w:p w14:paraId="7C6AC734" w14:textId="77777777" w:rsidR="001E6B2C" w:rsidRDefault="001E6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72A005" w14:textId="77777777" w:rsidR="001E6B2C" w:rsidRDefault="001E6B2C">
      <w:pPr>
        <w:spacing w:after="0" w:line="240" w:lineRule="auto"/>
      </w:pPr>
      <w:r>
        <w:separator/>
      </w:r>
    </w:p>
  </w:footnote>
  <w:footnote w:type="continuationSeparator" w:id="0">
    <w:p w14:paraId="0F007E50" w14:textId="77777777" w:rsidR="001E6B2C" w:rsidRDefault="001E6B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02F11" w14:textId="75456C22" w:rsidR="0038636F" w:rsidRDefault="008942DC">
    <w:pPr>
      <w:pStyle w:val="Header"/>
      <w:jc w:val="right"/>
    </w:pPr>
    <w:r>
      <w:t xml:space="preserve">BLACK AMERICANS                                                                                                                                                       </w:t>
    </w:r>
    <w:sdt>
      <w:sdtPr>
        <w:id w:val="13581513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547CE">
          <w:rPr>
            <w:noProof/>
          </w:rPr>
          <w:t>6</w:t>
        </w:r>
        <w:r>
          <w:rPr>
            <w:noProof/>
          </w:rPr>
          <w:fldChar w:fldCharType="end"/>
        </w:r>
      </w:sdtContent>
    </w:sdt>
  </w:p>
  <w:p w14:paraId="0D97B33D" w14:textId="77777777" w:rsidR="0038636F" w:rsidRDefault="00386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A1C2F" w14:textId="05E49367" w:rsidR="0038636F" w:rsidRDefault="008942DC">
    <w:pPr>
      <w:pStyle w:val="Header"/>
    </w:pPr>
    <w:r>
      <w:t>Running Head: BLACK AMERICANS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FBA"/>
    <w:rsid w:val="000408B3"/>
    <w:rsid w:val="00114D46"/>
    <w:rsid w:val="001E6B2C"/>
    <w:rsid w:val="00235E36"/>
    <w:rsid w:val="002547CE"/>
    <w:rsid w:val="002E7509"/>
    <w:rsid w:val="00351521"/>
    <w:rsid w:val="00353018"/>
    <w:rsid w:val="0038636F"/>
    <w:rsid w:val="0055577D"/>
    <w:rsid w:val="006830EA"/>
    <w:rsid w:val="00712C8E"/>
    <w:rsid w:val="007F79C2"/>
    <w:rsid w:val="00843B0E"/>
    <w:rsid w:val="008942DC"/>
    <w:rsid w:val="008C6FBA"/>
    <w:rsid w:val="00942BA1"/>
    <w:rsid w:val="00971D61"/>
    <w:rsid w:val="009901DF"/>
    <w:rsid w:val="00DA1F3E"/>
    <w:rsid w:val="00DF14DD"/>
    <w:rsid w:val="00DF7B64"/>
    <w:rsid w:val="00E35521"/>
    <w:rsid w:val="00E52700"/>
    <w:rsid w:val="00EA6955"/>
    <w:rsid w:val="00F24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5807"/>
  <w15:chartTrackingRefBased/>
  <w15:docId w15:val="{2CEA4521-0F3E-4860-8E7D-2642701FF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36F"/>
  </w:style>
  <w:style w:type="paragraph" w:styleId="Footer">
    <w:name w:val="footer"/>
    <w:basedOn w:val="Normal"/>
    <w:link w:val="FooterChar"/>
    <w:uiPriority w:val="99"/>
    <w:unhideWhenUsed/>
    <w:rsid w:val="00386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F3D1A-D0CE-4E13-AC54-7C9E93962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2178</Words>
  <Characters>12417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emma akeyo</cp:lastModifiedBy>
  <cp:revision>7</cp:revision>
  <dcterms:created xsi:type="dcterms:W3CDTF">2020-09-19T19:53:00Z</dcterms:created>
  <dcterms:modified xsi:type="dcterms:W3CDTF">2020-10-09T13:45:00Z</dcterms:modified>
</cp:coreProperties>
</file>